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39" w:rsidRPr="00517A75" w:rsidRDefault="00517A75" w:rsidP="00517A75">
      <w:pPr>
        <w:jc w:val="center"/>
        <w:rPr>
          <w:rFonts w:ascii="Sylfaen" w:hAnsi="Sylfaen"/>
          <w:b/>
          <w:lang w:val="ka-GE"/>
        </w:rPr>
      </w:pPr>
      <w:r w:rsidRPr="00517A75">
        <w:rPr>
          <w:rFonts w:ascii="Sylfaen" w:hAnsi="Sylfaen"/>
          <w:b/>
          <w:lang w:val="ka-GE"/>
        </w:rPr>
        <w:t>მოხსენებითი ბარათი</w:t>
      </w:r>
    </w:p>
    <w:p w:rsidR="00517A75" w:rsidRDefault="001F5019" w:rsidP="00517A7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ეკატერინე,</w:t>
      </w:r>
    </w:p>
    <w:p w:rsidR="001F5019" w:rsidRDefault="001F5019" w:rsidP="001F50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მოგეხენებათ, რომ </w:t>
      </w:r>
      <w:r>
        <w:rPr>
          <w:rFonts w:ascii="Sylfaen" w:hAnsi="Sylfaen"/>
          <w:lang w:val="ka-GE"/>
        </w:rPr>
        <w:t>„შრომის უსაფრთხოების შესახებ“ საქართველოს ორგანული კანონის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მე-7 მუხლის</w:t>
      </w:r>
      <w:r>
        <w:rPr>
          <w:rFonts w:ascii="Sylfaen" w:hAnsi="Sylfaen"/>
          <w:lang w:val="ka-GE"/>
        </w:rPr>
        <w:t xml:space="preserve"> პირველი პუნქტის თანახმად, </w:t>
      </w:r>
      <w:r w:rsidRPr="001F5019">
        <w:rPr>
          <w:rFonts w:ascii="Sylfaen" w:hAnsi="Sylfaen"/>
          <w:lang w:val="ka-GE"/>
        </w:rPr>
        <w:t>შრომის უსაფრთხოების სფეროში დასახული ამოცანების შესრულების ორგანიზებისათვის,  დამსაქმებელი ვალდებულია ჰყავდეს 1 ან მეტი შრომის უსაფრთხოების სპეციალისტი ან აღნიშნული მიზნით შექმნას შრომის უსაფრთხოების სამსახური.</w:t>
      </w:r>
      <w:r>
        <w:rPr>
          <w:rFonts w:ascii="Sylfaen" w:hAnsi="Sylfaen"/>
          <w:lang w:val="ka-GE"/>
        </w:rPr>
        <w:t xml:space="preserve"> ამავე მუხლის მე-7 პუნქტის მიხედვით, </w:t>
      </w:r>
      <w:r w:rsidRPr="001F5019">
        <w:rPr>
          <w:rFonts w:ascii="Sylfaen" w:hAnsi="Sylfaen"/>
          <w:lang w:val="ka-GE"/>
        </w:rPr>
        <w:t xml:space="preserve">შრომის უსაფრთხოების სპეციალისტს შესაბამის აკრედიტებულ ორგანიზაციაში გავლილი უნდა ჰქონდეს შრომის უსაფრთხოების სპეციალისტის პროგრამა. ამ პროგრამის მოცულობა, განხორციელების წესი და პირობები </w:t>
      </w:r>
      <w:r>
        <w:rPr>
          <w:rFonts w:ascii="Sylfaen" w:hAnsi="Sylfaen"/>
          <w:lang w:val="ka-GE"/>
        </w:rPr>
        <w:t xml:space="preserve">ამავე მუხლის საფუძველზე </w:t>
      </w:r>
      <w:r w:rsidRPr="001F5019">
        <w:rPr>
          <w:rFonts w:ascii="Sylfaen" w:hAnsi="Sylfaen"/>
          <w:lang w:val="ka-GE"/>
        </w:rPr>
        <w:t>განისაზღვ</w:t>
      </w:r>
      <w:r>
        <w:rPr>
          <w:rFonts w:ascii="Sylfaen" w:hAnsi="Sylfaen"/>
          <w:lang w:val="ka-GE"/>
        </w:rPr>
        <w:t>რა</w:t>
      </w:r>
      <w:r w:rsidRPr="001F50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FA4767">
        <w:rPr>
          <w:rFonts w:ascii="Sylfaen" w:hAnsi="Sylfaen"/>
          <w:lang w:val="ka-GE"/>
        </w:rPr>
        <w:t>შრომის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უსაფრთხოების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სპეციალისტის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აკრედიტებული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პროგრამის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მოცულობის</w:t>
      </w:r>
      <w:r w:rsidRPr="00FA4767">
        <w:rPr>
          <w:lang w:val="ka-GE"/>
        </w:rPr>
        <w:t xml:space="preserve">, </w:t>
      </w:r>
      <w:r w:rsidRPr="00FA4767">
        <w:rPr>
          <w:rFonts w:ascii="Sylfaen" w:hAnsi="Sylfaen"/>
          <w:lang w:val="ka-GE"/>
        </w:rPr>
        <w:t>განხორციელების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წესისა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და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პირობების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დამტკიცების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საქართველოს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ოკუპირებული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ტერიტორიებიდან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დევნილთა</w:t>
      </w:r>
      <w:r w:rsidRPr="00FA4767">
        <w:rPr>
          <w:lang w:val="ka-GE"/>
        </w:rPr>
        <w:t xml:space="preserve">, </w:t>
      </w:r>
      <w:r w:rsidRPr="00FA4767">
        <w:rPr>
          <w:rFonts w:ascii="Sylfaen" w:hAnsi="Sylfaen"/>
          <w:lang w:val="ka-GE"/>
        </w:rPr>
        <w:t>შრომის</w:t>
      </w:r>
      <w:r w:rsidRPr="00FA4767">
        <w:rPr>
          <w:lang w:val="ka-GE"/>
        </w:rPr>
        <w:t xml:space="preserve">, </w:t>
      </w:r>
      <w:r w:rsidRPr="00FA4767">
        <w:rPr>
          <w:rFonts w:ascii="Sylfaen" w:hAnsi="Sylfaen"/>
          <w:lang w:val="ka-GE"/>
        </w:rPr>
        <w:t>ჯანმრთელობისა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და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სოციალური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დაცვის</w:t>
      </w:r>
      <w:r w:rsidRPr="00FA4767">
        <w:rPr>
          <w:lang w:val="ka-GE"/>
        </w:rPr>
        <w:t xml:space="preserve"> </w:t>
      </w:r>
      <w:r w:rsidRPr="00FA4767">
        <w:rPr>
          <w:rFonts w:ascii="Sylfaen" w:hAnsi="Sylfaen"/>
          <w:lang w:val="ka-GE"/>
        </w:rPr>
        <w:t>მინისტრის</w:t>
      </w:r>
      <w:r>
        <w:rPr>
          <w:rFonts w:ascii="Sylfaen" w:hAnsi="Sylfaen"/>
          <w:lang w:val="ka-GE"/>
        </w:rPr>
        <w:t xml:space="preserve"> </w:t>
      </w:r>
      <w:r w:rsidRPr="00FA4767">
        <w:rPr>
          <w:lang w:val="ka-GE"/>
        </w:rPr>
        <w:t>№01-25/</w:t>
      </w:r>
      <w:r w:rsidRPr="00FA4767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ბრძანებით.</w:t>
      </w:r>
      <w:r w:rsidRPr="00FA4767">
        <w:rPr>
          <w:lang w:val="ka-GE"/>
        </w:rPr>
        <w:t xml:space="preserve"> </w:t>
      </w:r>
    </w:p>
    <w:p w:rsidR="001F5019" w:rsidRDefault="00B8025A" w:rsidP="001F50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ბრძანების ამოქმედების შემდგომ განვითარებული პროცესებისა და გამომდინარე პრაქტიკის გათვალისწინებით, დღის წესრიგში დადგა </w:t>
      </w:r>
      <w:r w:rsidRPr="001F5019">
        <w:rPr>
          <w:rFonts w:ascii="Sylfaen" w:hAnsi="Sylfaen"/>
          <w:lang w:val="ka-GE"/>
        </w:rPr>
        <w:t xml:space="preserve">შრომის უსაფრთხოების სპეციალისტის აკრედიტებული პროგრამის მოცულობის, განხორციელების </w:t>
      </w:r>
      <w:r>
        <w:rPr>
          <w:rFonts w:ascii="Sylfaen" w:hAnsi="Sylfaen"/>
          <w:lang w:val="ka-GE"/>
        </w:rPr>
        <w:t>წესსა</w:t>
      </w:r>
      <w:r w:rsidRPr="001F5019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პირობებში ცვლილებების განხორციელება. </w:t>
      </w:r>
      <w:r w:rsidR="001F5019">
        <w:rPr>
          <w:rFonts w:ascii="Sylfaen" w:hAnsi="Sylfaen"/>
          <w:lang w:val="ka-GE"/>
        </w:rPr>
        <w:t xml:space="preserve">წარმოგიდგენთ, </w:t>
      </w:r>
      <w:r w:rsidR="001F5019" w:rsidRPr="001F5019">
        <w:rPr>
          <w:rFonts w:ascii="Sylfaen" w:hAnsi="Sylfaen"/>
          <w:lang w:val="ka-GE"/>
        </w:rPr>
        <w:t>საქართველოს</w:t>
      </w:r>
      <w:r w:rsidR="001F5019" w:rsidRPr="001F5019">
        <w:rPr>
          <w:lang w:val="ka-GE"/>
        </w:rPr>
        <w:t xml:space="preserve"> </w:t>
      </w:r>
      <w:r w:rsidR="001F5019" w:rsidRPr="001F5019">
        <w:rPr>
          <w:rFonts w:ascii="Sylfaen" w:hAnsi="Sylfaen"/>
          <w:lang w:val="ka-GE"/>
        </w:rPr>
        <w:t>ოკუპირებული</w:t>
      </w:r>
      <w:r w:rsidR="001F5019" w:rsidRPr="001F5019">
        <w:rPr>
          <w:lang w:val="ka-GE"/>
        </w:rPr>
        <w:t xml:space="preserve"> </w:t>
      </w:r>
      <w:r w:rsidR="001F5019" w:rsidRPr="001F5019">
        <w:rPr>
          <w:rFonts w:ascii="Sylfaen" w:hAnsi="Sylfaen"/>
          <w:lang w:val="ka-GE"/>
        </w:rPr>
        <w:t>ტერიტორიებიდან</w:t>
      </w:r>
      <w:r w:rsidR="001F5019" w:rsidRPr="001F5019">
        <w:rPr>
          <w:lang w:val="ka-GE"/>
        </w:rPr>
        <w:t xml:space="preserve"> </w:t>
      </w:r>
      <w:r w:rsidR="001F5019" w:rsidRPr="001F5019">
        <w:rPr>
          <w:rFonts w:ascii="Sylfaen" w:hAnsi="Sylfaen"/>
          <w:lang w:val="ka-GE"/>
        </w:rPr>
        <w:t>დევნილთა</w:t>
      </w:r>
      <w:r w:rsidR="001F5019" w:rsidRPr="001F5019">
        <w:rPr>
          <w:lang w:val="ka-GE"/>
        </w:rPr>
        <w:t xml:space="preserve">, </w:t>
      </w:r>
      <w:r w:rsidR="001F5019" w:rsidRPr="001F5019">
        <w:rPr>
          <w:rFonts w:ascii="Sylfaen" w:hAnsi="Sylfaen"/>
          <w:lang w:val="ka-GE"/>
        </w:rPr>
        <w:t>შრომის</w:t>
      </w:r>
      <w:r w:rsidR="001F5019" w:rsidRPr="001F5019">
        <w:rPr>
          <w:lang w:val="ka-GE"/>
        </w:rPr>
        <w:t xml:space="preserve">, </w:t>
      </w:r>
      <w:r w:rsidR="001F5019" w:rsidRPr="001F5019">
        <w:rPr>
          <w:rFonts w:ascii="Sylfaen" w:hAnsi="Sylfaen"/>
          <w:lang w:val="ka-GE"/>
        </w:rPr>
        <w:t>ჯანმრთელობისა</w:t>
      </w:r>
      <w:r w:rsidR="001F5019" w:rsidRPr="001F5019">
        <w:rPr>
          <w:lang w:val="ka-GE"/>
        </w:rPr>
        <w:t xml:space="preserve"> </w:t>
      </w:r>
      <w:r w:rsidR="001F5019" w:rsidRPr="001F5019">
        <w:rPr>
          <w:rFonts w:ascii="Sylfaen" w:hAnsi="Sylfaen"/>
          <w:lang w:val="ka-GE"/>
        </w:rPr>
        <w:t>და</w:t>
      </w:r>
      <w:r w:rsidR="001F5019" w:rsidRPr="001F5019">
        <w:rPr>
          <w:lang w:val="ka-GE"/>
        </w:rPr>
        <w:t xml:space="preserve"> </w:t>
      </w:r>
      <w:r w:rsidR="001F5019" w:rsidRPr="001F5019">
        <w:rPr>
          <w:rFonts w:ascii="Sylfaen" w:hAnsi="Sylfaen"/>
          <w:lang w:val="ka-GE"/>
        </w:rPr>
        <w:t>სოციალური</w:t>
      </w:r>
      <w:r w:rsidR="001F5019" w:rsidRPr="001F5019">
        <w:rPr>
          <w:lang w:val="ka-GE"/>
        </w:rPr>
        <w:t xml:space="preserve"> </w:t>
      </w:r>
      <w:r w:rsidR="001F5019" w:rsidRPr="001F5019">
        <w:rPr>
          <w:rFonts w:ascii="Sylfaen" w:hAnsi="Sylfaen"/>
          <w:lang w:val="ka-GE"/>
        </w:rPr>
        <w:t>დაცვის</w:t>
      </w:r>
      <w:r w:rsidR="001F5019" w:rsidRPr="001F5019">
        <w:rPr>
          <w:lang w:val="ka-GE"/>
        </w:rPr>
        <w:t xml:space="preserve"> </w:t>
      </w:r>
      <w:r w:rsidR="001F5019" w:rsidRPr="001F5019">
        <w:rPr>
          <w:rFonts w:ascii="Sylfaen" w:hAnsi="Sylfaen"/>
          <w:lang w:val="ka-GE"/>
        </w:rPr>
        <w:t>მინისტრის</w:t>
      </w:r>
      <w:r w:rsidR="001F5019" w:rsidRPr="001F5019">
        <w:rPr>
          <w:lang w:val="ka-GE"/>
        </w:rPr>
        <w:t xml:space="preserve"> </w:t>
      </w:r>
      <w:r w:rsidR="001F5019">
        <w:rPr>
          <w:rFonts w:ascii="Sylfaen" w:hAnsi="Sylfaen"/>
          <w:lang w:val="ka-GE"/>
        </w:rPr>
        <w:t xml:space="preserve">ბრძანების პროექტს </w:t>
      </w:r>
      <w:r w:rsidR="001F5019" w:rsidRPr="001F5019">
        <w:rPr>
          <w:rFonts w:ascii="Sylfaen" w:hAnsi="Sylfaen"/>
          <w:lang w:val="ka-GE"/>
        </w:rPr>
        <w:t>„შრომის უსაფრთხოების სპეციალისტის აკრედიტებული პროგრამის მოცულობის, განხორციელების წესისა და პირობების დამტკიცების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31 ოქტომბრის №01-25/ნ  ბრძანებაში ცვლილების შეტანის თაობაზე</w:t>
      </w:r>
      <w:r>
        <w:rPr>
          <w:rFonts w:ascii="Sylfaen" w:hAnsi="Sylfaen"/>
          <w:lang w:val="ka-GE"/>
        </w:rPr>
        <w:t xml:space="preserve">. </w:t>
      </w:r>
    </w:p>
    <w:p w:rsidR="004947BA" w:rsidRPr="008A469A" w:rsidRDefault="00B8025A" w:rsidP="00517A7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წარმოდგენილი ბრძანების პროექტი ითვალისწინებს სწავლების განმახორციელებელი ორგანიზაციისა და სასერთიფიკაციო ორგანოს </w:t>
      </w:r>
      <w:r w:rsidR="008A469A">
        <w:rPr>
          <w:rFonts w:ascii="Sylfaen" w:hAnsi="Sylfaen"/>
          <w:lang w:val="ka-GE"/>
        </w:rPr>
        <w:t xml:space="preserve">ფუნქციების განსაზღვრას, მათ </w:t>
      </w:r>
      <w:r>
        <w:rPr>
          <w:rFonts w:ascii="Sylfaen" w:hAnsi="Sylfaen"/>
          <w:lang w:val="ka-GE"/>
        </w:rPr>
        <w:t xml:space="preserve">ერთმანეთისაგან გამიჯვნას, </w:t>
      </w:r>
      <w:r w:rsidR="008A469A">
        <w:rPr>
          <w:rFonts w:ascii="Sylfaen" w:hAnsi="Sylfaen"/>
          <w:lang w:val="ka-GE"/>
        </w:rPr>
        <w:t xml:space="preserve">სწავლების განმახორციელებელი პირისა და ორგანიზაციისათვის დამატებითი მოთხოვნების განსაზღვრას, რომელთა მიზანია </w:t>
      </w:r>
      <w:r w:rsidR="008A469A" w:rsidRPr="001F5019">
        <w:rPr>
          <w:rFonts w:ascii="Sylfaen" w:hAnsi="Sylfaen"/>
          <w:lang w:val="ka-GE"/>
        </w:rPr>
        <w:t>შრომის უსაფრთხოების სპეციალისტ</w:t>
      </w:r>
      <w:r w:rsidR="008A469A">
        <w:rPr>
          <w:rFonts w:ascii="Sylfaen" w:hAnsi="Sylfaen"/>
          <w:lang w:val="ka-GE"/>
        </w:rPr>
        <w:t>ების გადამზადება</w:t>
      </w:r>
      <w:r w:rsidR="008A469A" w:rsidRPr="001F5019">
        <w:rPr>
          <w:rFonts w:ascii="Sylfaen" w:hAnsi="Sylfaen"/>
          <w:lang w:val="ka-GE"/>
        </w:rPr>
        <w:t xml:space="preserve"> </w:t>
      </w:r>
      <w:r w:rsidR="008A469A">
        <w:rPr>
          <w:rFonts w:ascii="Sylfaen" w:hAnsi="Sylfaen"/>
          <w:lang w:val="ka-GE"/>
        </w:rPr>
        <w:t xml:space="preserve">მაღალი სტანდარტების შესაბამისად და  </w:t>
      </w:r>
      <w:r w:rsidR="008A469A">
        <w:rPr>
          <w:rFonts w:ascii="Sylfaen" w:hAnsi="Sylfaen"/>
          <w:lang w:val="ka-GE"/>
        </w:rPr>
        <w:t xml:space="preserve">„შრომის უსაფრთხოების შესახებ“ საქართველოს ორგანული </w:t>
      </w:r>
      <w:r w:rsidR="008A469A">
        <w:rPr>
          <w:rFonts w:ascii="Sylfaen" w:hAnsi="Sylfaen"/>
          <w:lang w:val="ka-GE"/>
        </w:rPr>
        <w:t xml:space="preserve">კანონით გათვალისწინებული </w:t>
      </w:r>
      <w:r w:rsidR="008A469A">
        <w:rPr>
          <w:rFonts w:ascii="Sylfaen" w:hAnsi="Sylfaen"/>
          <w:lang w:val="ka-GE"/>
        </w:rPr>
        <w:t>სამუშაო სივრცეში დასაქმებულთა შრომის უსაფრთხოებისა და ჯანმრთელობის დაცვა</w:t>
      </w:r>
      <w:r w:rsidR="008A469A">
        <w:rPr>
          <w:rFonts w:ascii="Sylfaen" w:hAnsi="Sylfaen"/>
          <w:lang w:val="ka-GE"/>
        </w:rPr>
        <w:t>.</w:t>
      </w:r>
      <w:bookmarkStart w:id="0" w:name="_GoBack"/>
      <w:bookmarkEnd w:id="0"/>
    </w:p>
    <w:p w:rsidR="00517A75" w:rsidRDefault="00517A75" w:rsidP="00517A7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ზემოხსენებულიდან გამომდინარე, გთხოვთ, თქვენი თანხმობის შემთხვევაში, დაავალოთ შესაბამის სამსახურს საჭირო ღონისძიებების გატარება.</w:t>
      </w:r>
    </w:p>
    <w:p w:rsidR="00517A75" w:rsidRDefault="00517A75" w:rsidP="00517A75">
      <w:pPr>
        <w:jc w:val="both"/>
        <w:rPr>
          <w:rFonts w:ascii="Sylfaen" w:hAnsi="Sylfaen"/>
          <w:lang w:val="ka-GE"/>
        </w:rPr>
      </w:pPr>
    </w:p>
    <w:p w:rsidR="00517A75" w:rsidRPr="00517A75" w:rsidRDefault="00517A75" w:rsidP="00517A7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sectPr w:rsidR="00517A75" w:rsidRPr="00517A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80"/>
    <w:rsid w:val="00143144"/>
    <w:rsid w:val="001F5019"/>
    <w:rsid w:val="002963BB"/>
    <w:rsid w:val="004947BA"/>
    <w:rsid w:val="00517A75"/>
    <w:rsid w:val="00602A39"/>
    <w:rsid w:val="008A469A"/>
    <w:rsid w:val="00924B80"/>
    <w:rsid w:val="00B8025A"/>
    <w:rsid w:val="00FA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Ashordia</dc:creator>
  <cp:keywords/>
  <dc:description/>
  <cp:lastModifiedBy>Nino Ashordia</cp:lastModifiedBy>
  <cp:revision>4</cp:revision>
  <dcterms:created xsi:type="dcterms:W3CDTF">2019-09-04T05:41:00Z</dcterms:created>
  <dcterms:modified xsi:type="dcterms:W3CDTF">2019-09-09T11:45:00Z</dcterms:modified>
</cp:coreProperties>
</file>